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/>
      </w:tblPr>
      <w:tblGrid>
        <w:gridCol w:w="850"/>
        <w:gridCol w:w="2944"/>
        <w:gridCol w:w="2693"/>
        <w:gridCol w:w="1843"/>
        <w:gridCol w:w="1559"/>
      </w:tblGrid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  <w:vAlign w:val="center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36E68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636E68">
              <w:rPr>
                <w:b/>
                <w:sz w:val="22"/>
                <w:szCs w:val="22"/>
              </w:rPr>
              <w:t>/</w:t>
            </w:r>
            <w:proofErr w:type="spellStart"/>
            <w:r w:rsidRPr="00636E68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944" w:type="dxa"/>
            <w:shd w:val="clear" w:color="auto" w:fill="FFFFFF"/>
            <w:vAlign w:val="center"/>
          </w:tcPr>
          <w:p w:rsidR="00404CA6" w:rsidRPr="00636E68" w:rsidRDefault="00404CA6" w:rsidP="005C131A">
            <w:pPr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Наименование, требования к функциональным и техническим характеристикам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snapToGrid w:val="0"/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Диапазон значений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Предложение Поставщика</w:t>
            </w:r>
          </w:p>
        </w:tc>
        <w:tc>
          <w:tcPr>
            <w:tcW w:w="1559" w:type="dxa"/>
            <w:shd w:val="clear" w:color="auto" w:fill="FFFFFF"/>
          </w:tcPr>
          <w:p w:rsidR="00404CA6" w:rsidRDefault="00404CA6" w:rsidP="00404CA6">
            <w:pPr>
              <w:tabs>
                <w:tab w:val="left" w:pos="8222"/>
                <w:tab w:val="left" w:pos="10064"/>
              </w:tabs>
              <w:snapToGrid w:val="0"/>
              <w:jc w:val="center"/>
              <w:rPr>
                <w:b/>
                <w:sz w:val="22"/>
                <w:szCs w:val="22"/>
              </w:rPr>
            </w:pPr>
            <w:r w:rsidRPr="00404CA6">
              <w:rPr>
                <w:b/>
                <w:sz w:val="22"/>
                <w:szCs w:val="22"/>
              </w:rPr>
              <w:t>Начальная (максимальная) цена,</w:t>
            </w:r>
            <w:r>
              <w:rPr>
                <w:b/>
                <w:sz w:val="22"/>
                <w:szCs w:val="22"/>
              </w:rPr>
              <w:t xml:space="preserve">руб. </w:t>
            </w: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792B08" w:rsidRDefault="00404CA6" w:rsidP="005C131A">
            <w:pPr>
              <w:rPr>
                <w:b/>
                <w:color w:val="FF0000"/>
              </w:rPr>
            </w:pPr>
            <w:r w:rsidRPr="00636E68">
              <w:rPr>
                <w:b/>
                <w:sz w:val="22"/>
                <w:szCs w:val="22"/>
              </w:rPr>
              <w:t xml:space="preserve">Комплекс для </w:t>
            </w:r>
            <w:proofErr w:type="gramStart"/>
            <w:r w:rsidRPr="00636E68">
              <w:rPr>
                <w:b/>
                <w:sz w:val="22"/>
                <w:szCs w:val="22"/>
              </w:rPr>
              <w:t>многосуточного</w:t>
            </w:r>
            <w:proofErr w:type="gramEnd"/>
            <w:r w:rsidRPr="00636E6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36E68">
              <w:rPr>
                <w:b/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b/>
                <w:sz w:val="22"/>
                <w:szCs w:val="22"/>
              </w:rPr>
              <w:t xml:space="preserve"> ЭКГ (по </w:t>
            </w:r>
            <w:proofErr w:type="spellStart"/>
            <w:r w:rsidRPr="00636E68">
              <w:rPr>
                <w:b/>
                <w:sz w:val="22"/>
                <w:szCs w:val="22"/>
              </w:rPr>
              <w:t>Холтеру</w:t>
            </w:r>
            <w:proofErr w:type="spellEnd"/>
            <w:r w:rsidRPr="00636E68">
              <w:rPr>
                <w:b/>
                <w:sz w:val="22"/>
                <w:szCs w:val="22"/>
              </w:rPr>
              <w:t>) и АД</w:t>
            </w:r>
            <w:r>
              <w:rPr>
                <w:b/>
                <w:sz w:val="22"/>
                <w:szCs w:val="22"/>
              </w:rPr>
              <w:t xml:space="preserve"> – количество </w:t>
            </w:r>
            <w:r w:rsidRPr="00792B08">
              <w:rPr>
                <w:b/>
                <w:color w:val="FF0000"/>
                <w:sz w:val="22"/>
                <w:szCs w:val="22"/>
              </w:rPr>
              <w:t>1 комплекс</w:t>
            </w:r>
          </w:p>
          <w:p w:rsidR="00404CA6" w:rsidRPr="00636E68" w:rsidRDefault="00404CA6" w:rsidP="005C131A">
            <w:pPr>
              <w:rPr>
                <w:b/>
              </w:rPr>
            </w:pPr>
          </w:p>
          <w:p w:rsidR="00404CA6" w:rsidRPr="00636E68" w:rsidRDefault="00404CA6" w:rsidP="005C131A">
            <w:pPr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Код ОКПД</w:t>
            </w:r>
            <w:proofErr w:type="gramStart"/>
            <w:r w:rsidRPr="00636E68">
              <w:rPr>
                <w:b/>
                <w:sz w:val="22"/>
                <w:szCs w:val="22"/>
              </w:rPr>
              <w:t>2</w:t>
            </w:r>
            <w:proofErr w:type="gramEnd"/>
            <w:r w:rsidRPr="00636E68">
              <w:rPr>
                <w:b/>
                <w:sz w:val="22"/>
                <w:szCs w:val="22"/>
              </w:rPr>
              <w:t xml:space="preserve"> 26.60.12.129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Автоматическое работающее от батареи устройство, состоящее из регистратора, предназначенного для регистрации электрической активности сердца пациента, как правило, при выполнении им обычных действий в повседневной жизни на протяжении 8 - 48 часов, и анализатора, предназначенного для оценки зарегистрированных данных об электрической активности сердца.</w:t>
            </w:r>
          </w:p>
        </w:tc>
        <w:tc>
          <w:tcPr>
            <w:tcW w:w="1843" w:type="dxa"/>
            <w:shd w:val="clear" w:color="auto" w:fill="FFFFFF"/>
          </w:tcPr>
          <w:p w:rsidR="00404CA6" w:rsidRPr="00325329" w:rsidRDefault="00404CA6" w:rsidP="005C131A">
            <w:pPr>
              <w:jc w:val="center"/>
              <w:rPr>
                <w:b/>
                <w:i/>
              </w:rPr>
            </w:pPr>
            <w:r w:rsidRPr="00325329">
              <w:rPr>
                <w:b/>
                <w:i/>
                <w:sz w:val="22"/>
                <w:szCs w:val="22"/>
              </w:rPr>
              <w:t>Указать наименование и товарный знак оборудования</w:t>
            </w:r>
          </w:p>
        </w:tc>
        <w:tc>
          <w:tcPr>
            <w:tcW w:w="1559" w:type="dxa"/>
            <w:shd w:val="clear" w:color="auto" w:fill="FFFFFF"/>
          </w:tcPr>
          <w:p w:rsidR="00404CA6" w:rsidRPr="00404CA6" w:rsidRDefault="00404CA6" w:rsidP="005C131A">
            <w:pPr>
              <w:jc w:val="center"/>
              <w:rPr>
                <w:b/>
                <w:i/>
                <w:sz w:val="22"/>
                <w:szCs w:val="22"/>
              </w:rPr>
            </w:pPr>
            <w:r w:rsidRPr="00404CA6">
              <w:rPr>
                <w:b/>
              </w:rPr>
              <w:t xml:space="preserve">2 134 666,98 </w:t>
            </w: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Общие требования: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sz w:val="22"/>
                <w:szCs w:val="22"/>
              </w:rPr>
              <w:t>Регистрационное удостоверение Министерства здравоохранения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325329" w:rsidRDefault="00404CA6" w:rsidP="005C131A">
            <w:pPr>
              <w:jc w:val="center"/>
              <w:rPr>
                <w:b/>
                <w:i/>
              </w:rPr>
            </w:pPr>
            <w:r w:rsidRPr="00325329">
              <w:rPr>
                <w:b/>
                <w:i/>
                <w:sz w:val="22"/>
                <w:szCs w:val="22"/>
              </w:rPr>
              <w:t>Указать номер и срок действия</w:t>
            </w:r>
          </w:p>
        </w:tc>
        <w:tc>
          <w:tcPr>
            <w:tcW w:w="1559" w:type="dxa"/>
            <w:shd w:val="clear" w:color="auto" w:fill="FFFFFF"/>
          </w:tcPr>
          <w:p w:rsidR="00404CA6" w:rsidRPr="00325329" w:rsidRDefault="00404CA6" w:rsidP="005C131A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</w:pPr>
            <w:r w:rsidRPr="00636E68">
              <w:rPr>
                <w:sz w:val="22"/>
                <w:szCs w:val="22"/>
              </w:rPr>
              <w:t xml:space="preserve">Обеспечивается взаимодействие закупаемого оборудования с имеющимся у Заказчика оборудованием «Комплекс для многосуточного </w:t>
            </w:r>
            <w:proofErr w:type="spellStart"/>
            <w:r w:rsidRPr="00636E68">
              <w:rPr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sz w:val="22"/>
                <w:szCs w:val="22"/>
              </w:rPr>
              <w:t xml:space="preserve"> ЭКГ (по </w:t>
            </w:r>
            <w:proofErr w:type="spellStart"/>
            <w:r w:rsidRPr="00636E68">
              <w:rPr>
                <w:sz w:val="22"/>
                <w:szCs w:val="22"/>
              </w:rPr>
              <w:t>Холтеру</w:t>
            </w:r>
            <w:proofErr w:type="spellEnd"/>
            <w:r w:rsidRPr="00636E68">
              <w:rPr>
                <w:sz w:val="22"/>
                <w:szCs w:val="22"/>
              </w:rPr>
              <w:t>) и АД "КАРДИОТЕХНИКА-07"», в том числе: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Записи </w:t>
            </w:r>
            <w:proofErr w:type="spellStart"/>
            <w:r w:rsidRPr="00636E68">
              <w:rPr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sz w:val="22"/>
                <w:szCs w:val="22"/>
              </w:rPr>
              <w:t xml:space="preserve">, полученные с вновь приобретаемого оборудования обрабатываются на имеющемся у Заказчика Комплексе «Кардиотехника-07». 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>При этом для записей, полученных на приобретаемом оборудовании, обеспечивается совместная обработка и автоматическое сравнение с записями этого же пациента, полученными ранее с использование Комплекса «Кардиотехника-07» и хранящимися в архиве Заказчика, с выделением статистически значимых отличий между записями.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Записи, полученные на закупаемом оборудовании, автоматически обрабатываются с полным сохранением установок предыдущей (архивной) записи этого же пациента, хранящейся в архиве Комплекса «Кардиотехника-07» Заказчика, с использованием тех же названий выявленных феноменов, с автоматическим выделением новых феноменов (артефактов и </w:t>
            </w:r>
            <w:proofErr w:type="spellStart"/>
            <w:r w:rsidRPr="00636E68">
              <w:rPr>
                <w:sz w:val="22"/>
                <w:szCs w:val="22"/>
              </w:rPr>
              <w:t>т.д</w:t>
            </w:r>
            <w:proofErr w:type="spellEnd"/>
            <w:r w:rsidRPr="00636E68">
              <w:rPr>
                <w:sz w:val="22"/>
                <w:szCs w:val="22"/>
              </w:rPr>
              <w:t>), отсутствующих на предыдущей записи.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Гарантийный срок  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789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Не менее 12 месяцев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789"/>
                <w:tab w:val="left" w:pos="10064"/>
              </w:tabs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789"/>
                <w:tab w:val="left" w:pos="10064"/>
              </w:tabs>
              <w:jc w:val="center"/>
            </w:pPr>
          </w:p>
        </w:tc>
      </w:tr>
      <w:tr w:rsidR="00404CA6" w:rsidRPr="00636E68" w:rsidTr="00404CA6">
        <w:trPr>
          <w:trHeight w:val="393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636E68">
              <w:rPr>
                <w:b/>
                <w:sz w:val="22"/>
                <w:szCs w:val="22"/>
                <w:u w:val="single"/>
              </w:rPr>
              <w:t>Комплектация поставки: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  <w:rPr>
                <w:u w:val="single"/>
              </w:rPr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  <w:rPr>
                <w:u w:val="single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  <w:rPr>
                <w:u w:val="single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num" w:pos="183"/>
                <w:tab w:val="num" w:pos="425"/>
                <w:tab w:val="left" w:pos="1735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</w:pPr>
            <w:r w:rsidRPr="00636E68">
              <w:rPr>
                <w:sz w:val="22"/>
                <w:szCs w:val="22"/>
              </w:rPr>
              <w:t>Носимый регистратор ЭКГ 3/12 отведений, РПГ и движения/положения тела,</w:t>
            </w:r>
            <w:r w:rsidRPr="00636E68">
              <w:rPr>
                <w:b/>
                <w:sz w:val="22"/>
                <w:szCs w:val="22"/>
              </w:rPr>
              <w:t xml:space="preserve"> </w:t>
            </w:r>
            <w:r w:rsidRPr="00636E68">
              <w:rPr>
                <w:sz w:val="22"/>
                <w:szCs w:val="22"/>
              </w:rPr>
              <w:t>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num" w:pos="183"/>
                <w:tab w:val="num" w:pos="425"/>
                <w:tab w:val="left" w:pos="1735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</w:pPr>
            <w:r w:rsidRPr="00636E68">
              <w:rPr>
                <w:color w:val="000000"/>
                <w:sz w:val="22"/>
                <w:szCs w:val="22"/>
              </w:rPr>
              <w:t xml:space="preserve">Кабельный с гальванической развязкой блок связи регистраторов с ПК через </w:t>
            </w:r>
            <w:r w:rsidRPr="00636E68">
              <w:rPr>
                <w:color w:val="000000"/>
                <w:sz w:val="22"/>
                <w:szCs w:val="22"/>
                <w:lang w:val="en-US"/>
              </w:rPr>
              <w:t>USB</w:t>
            </w:r>
            <w:r w:rsidRPr="00636E68">
              <w:rPr>
                <w:color w:val="000000"/>
                <w:sz w:val="22"/>
                <w:szCs w:val="22"/>
              </w:rPr>
              <w:t>–порт,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num" w:pos="183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Аксессуары: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>ЗАРЯДНОЕ УСТРОЙСТВО для аккумуляторов,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>Комплект аккумуляторов для регистратора ЭКГ 3/12 отведений, РПГ и движения/положения тела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Кабель для подключения одноразовых электродов на 3 отведения 7-электродный,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Кабель для подключения одноразовых электродов на 12 отведений; 10-электродный,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 xml:space="preserve">Одноразовый </w:t>
            </w:r>
            <w:proofErr w:type="spellStart"/>
            <w:r w:rsidRPr="00636E68">
              <w:rPr>
                <w:sz w:val="22"/>
                <w:szCs w:val="22"/>
              </w:rPr>
              <w:t>ЭКГ-Э</w:t>
            </w:r>
            <w:r>
              <w:rPr>
                <w:sz w:val="22"/>
                <w:szCs w:val="22"/>
              </w:rPr>
              <w:t>лектрод</w:t>
            </w:r>
            <w:proofErr w:type="spellEnd"/>
            <w:r w:rsidRPr="00636E68">
              <w:rPr>
                <w:sz w:val="22"/>
                <w:szCs w:val="22"/>
              </w:rPr>
              <w:t>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6000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spacing w:line="240" w:lineRule="atLeast"/>
              <w:ind w:right="256"/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0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Функциональные характеристики носимого регистратора ЭКГ 3/12 отведений, РПГ и движения/положения тела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Длительность записи, </w:t>
            </w:r>
            <w:r w:rsidRPr="00636E68">
              <w:rPr>
                <w:sz w:val="22"/>
                <w:szCs w:val="22"/>
              </w:rPr>
              <w:t>час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bCs/>
                <w:sz w:val="22"/>
                <w:szCs w:val="22"/>
              </w:rPr>
              <w:t>не менее</w:t>
            </w:r>
            <w:r w:rsidRPr="00636E68">
              <w:rPr>
                <w:sz w:val="22"/>
                <w:szCs w:val="22"/>
              </w:rPr>
              <w:t xml:space="preserve"> 48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  <w:bookmarkStart w:id="1" w:name="_Hlk103530616"/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Количество каналов измерения и регистрации ЭКГ,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8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bookmarkEnd w:id="1"/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Параметры каналов непрерывного измерения и записи ЭКГ</w:t>
            </w:r>
            <w:r w:rsidRPr="00636E68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>Количество отведений ЭКГ, шт.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не менее 3 и 12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частота дискретизации ЭКГ (частота квантования), Гц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1000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spacing w:before="100" w:beforeAutospacing="1" w:after="115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 xml:space="preserve">Диапазон регистрации (записи в память регистратора) переменной составляющей входного напряжения (динамический диапазон входного сигнала), мВ 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spacing w:before="100" w:beforeAutospacing="1" w:after="115"/>
              <w:jc w:val="center"/>
              <w:rPr>
                <w:color w:val="000000"/>
              </w:rPr>
            </w:pPr>
            <w:r w:rsidRPr="00636E68">
              <w:rPr>
                <w:spacing w:val="3"/>
                <w:sz w:val="22"/>
                <w:szCs w:val="22"/>
              </w:rPr>
              <w:t>Не уже (от 0,05 до 300)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spacing w:before="100" w:beforeAutospacing="1" w:after="115"/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spacing w:before="100" w:beforeAutospacing="1" w:after="115"/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диапазон измеряемых напряжений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3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нижняя граница диапазона, мВ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более 0,1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3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верхняя граница диапазона, мВ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10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keepNext w:val="0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диапазон частот полосы пропускания (диапазон частот, в котором неравномерность амплитудно-частотной характеристики канала ЭКГ не превышает 3 дБ)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нижняя граница диапазона частот</w:t>
            </w:r>
            <w:r w:rsidRPr="00636E68">
              <w:rPr>
                <w:color w:val="000000"/>
                <w:sz w:val="22"/>
                <w:szCs w:val="22"/>
              </w:rPr>
              <w:t>, Гц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более 0,05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r w:rsidRPr="00636E68">
              <w:rPr>
                <w:sz w:val="22"/>
                <w:szCs w:val="22"/>
              </w:rPr>
              <w:t>верхняя граница диапазона частот</w:t>
            </w:r>
            <w:r w:rsidRPr="00636E68">
              <w:rPr>
                <w:color w:val="000000"/>
                <w:sz w:val="22"/>
                <w:szCs w:val="22"/>
              </w:rPr>
              <w:t>, Гц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250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keepNext w:val="0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Входной импеданс, МОм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не менее 10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 xml:space="preserve">Канал </w:t>
            </w:r>
            <w:proofErr w:type="spellStart"/>
            <w:r w:rsidRPr="00636E68">
              <w:rPr>
                <w:b/>
                <w:bCs/>
                <w:sz w:val="22"/>
                <w:szCs w:val="22"/>
              </w:rPr>
              <w:t>реопневмограммы</w:t>
            </w:r>
            <w:proofErr w:type="spellEnd"/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3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Диапазон измерения сопротивлений канала РПГ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  <w:rPr>
                <w:color w:val="000000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постоянной составляющей сопротивления (импеданса), Ом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  <w:r w:rsidRPr="00636E68">
              <w:rPr>
                <w:spacing w:val="3"/>
                <w:sz w:val="22"/>
                <w:szCs w:val="22"/>
              </w:rPr>
              <w:t>не уже (от 100 до 2000)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переменной составляющей сопротивления (импеданса), Ом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  <w:r w:rsidRPr="00636E68">
              <w:rPr>
                <w:spacing w:val="3"/>
                <w:sz w:val="22"/>
                <w:szCs w:val="22"/>
              </w:rPr>
              <w:t>не уже</w:t>
            </w:r>
            <w:r w:rsidRPr="00636E68">
              <w:rPr>
                <w:spacing w:val="-1"/>
                <w:sz w:val="22"/>
                <w:szCs w:val="22"/>
              </w:rPr>
              <w:t xml:space="preserve"> (от 0,2 до 3)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Канал непрерывной регистрации двигательной активности и положения тела пациента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обеспечение </w:t>
            </w:r>
            <w:proofErr w:type="spellStart"/>
            <w:r w:rsidRPr="00636E68">
              <w:rPr>
                <w:sz w:val="22"/>
                <w:szCs w:val="22"/>
              </w:rPr>
              <w:t>электробезопасности</w:t>
            </w:r>
            <w:proofErr w:type="spellEnd"/>
            <w:r w:rsidRPr="00636E68">
              <w:rPr>
                <w:sz w:val="22"/>
                <w:szCs w:val="22"/>
              </w:rPr>
              <w:t xml:space="preserve">  осуществляется путем подключения регистратора к компьютеру через кабельный блок USB-адаптера с гальванической развязкой, обеспечивающей защиту класс </w:t>
            </w:r>
            <w:r w:rsidRPr="00636E68">
              <w:rPr>
                <w:sz w:val="22"/>
                <w:szCs w:val="22"/>
                <w:lang w:val="en-US"/>
              </w:rPr>
              <w:t>I</w:t>
            </w:r>
            <w:r w:rsidRPr="00636E68">
              <w:rPr>
                <w:sz w:val="22"/>
                <w:szCs w:val="22"/>
              </w:rPr>
              <w:t xml:space="preserve"> тип </w:t>
            </w:r>
            <w:r w:rsidRPr="00636E68">
              <w:rPr>
                <w:sz w:val="22"/>
                <w:szCs w:val="22"/>
                <w:lang w:val="en-US"/>
              </w:rPr>
              <w:t>BF</w:t>
            </w:r>
            <w:r w:rsidRPr="00636E68">
              <w:rPr>
                <w:sz w:val="22"/>
                <w:szCs w:val="22"/>
              </w:rPr>
              <w:t>, в том числе при подключении регистратора одновременно к пациенту и к ПК.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jc w:val="center"/>
            </w:pPr>
          </w:p>
        </w:tc>
      </w:tr>
      <w:tr w:rsidR="00404CA6" w:rsidRPr="00636E68" w:rsidTr="00404CA6">
        <w:trPr>
          <w:trHeight w:val="20"/>
        </w:trPr>
        <w:tc>
          <w:tcPr>
            <w:tcW w:w="850" w:type="dxa"/>
            <w:shd w:val="clear" w:color="auto" w:fill="FFFFFF"/>
          </w:tcPr>
          <w:p w:rsidR="00404CA6" w:rsidRPr="00636E68" w:rsidRDefault="00404CA6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Электропитание - от аккумуляторов или одноразовых батарей </w:t>
            </w:r>
          </w:p>
        </w:tc>
        <w:tc>
          <w:tcPr>
            <w:tcW w:w="269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  <w:tab w:val="center" w:pos="882"/>
              </w:tabs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1843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  <w:tab w:val="center" w:pos="882"/>
              </w:tabs>
              <w:jc w:val="center"/>
            </w:pPr>
          </w:p>
        </w:tc>
        <w:tc>
          <w:tcPr>
            <w:tcW w:w="1559" w:type="dxa"/>
            <w:shd w:val="clear" w:color="auto" w:fill="FFFFFF"/>
          </w:tcPr>
          <w:p w:rsidR="00404CA6" w:rsidRPr="00636E68" w:rsidRDefault="00404CA6" w:rsidP="005C131A">
            <w:pPr>
              <w:tabs>
                <w:tab w:val="left" w:pos="360"/>
                <w:tab w:val="center" w:pos="882"/>
              </w:tabs>
              <w:jc w:val="center"/>
            </w:pP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826" w:rsidRDefault="003B1826" w:rsidP="00EA5D55">
      <w:r>
        <w:separator/>
      </w:r>
    </w:p>
  </w:endnote>
  <w:endnote w:type="continuationSeparator" w:id="0">
    <w:p w:rsidR="003B1826" w:rsidRDefault="003B1826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B8747A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826" w:rsidRDefault="003B1826" w:rsidP="00EA5D55">
      <w:r>
        <w:separator/>
      </w:r>
    </w:p>
  </w:footnote>
  <w:footnote w:type="continuationSeparator" w:id="0">
    <w:p w:rsidR="003B1826" w:rsidRDefault="003B1826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57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15E6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77E45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1826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04CA6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5162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2AB8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333E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2B08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1725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87F58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8747A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562E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C03E2-7C77-44A4-AE28-10AD526BA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28</cp:revision>
  <cp:lastPrinted>2021-12-13T09:57:00Z</cp:lastPrinted>
  <dcterms:created xsi:type="dcterms:W3CDTF">2022-02-10T04:53:00Z</dcterms:created>
  <dcterms:modified xsi:type="dcterms:W3CDTF">2022-10-06T05:41:00Z</dcterms:modified>
</cp:coreProperties>
</file>